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EA" w:rsidRDefault="000144EA" w:rsidP="000144EA">
      <w:pPr>
        <w:pStyle w:val="NoSpacing"/>
      </w:pPr>
      <w:r>
        <w:rPr>
          <w:u w:val="single"/>
        </w:rPr>
        <w:t>Thomas POTELL</w:t>
      </w:r>
      <w:r>
        <w:t xml:space="preserve">    (fl.1425)</w:t>
      </w:r>
    </w:p>
    <w:p w:rsidR="000144EA" w:rsidRDefault="000144EA" w:rsidP="000144EA">
      <w:pPr>
        <w:pStyle w:val="NoSpacing"/>
      </w:pPr>
      <w:r>
        <w:t>of London.  Turner.</w:t>
      </w:r>
    </w:p>
    <w:p w:rsidR="000144EA" w:rsidRDefault="000144EA" w:rsidP="000144EA">
      <w:pPr>
        <w:pStyle w:val="NoSpacing"/>
      </w:pPr>
    </w:p>
    <w:p w:rsidR="000144EA" w:rsidRDefault="000144EA" w:rsidP="000144EA">
      <w:pPr>
        <w:pStyle w:val="NoSpacing"/>
      </w:pPr>
    </w:p>
    <w:p w:rsidR="000144EA" w:rsidRDefault="000144EA" w:rsidP="000144EA">
      <w:pPr>
        <w:pStyle w:val="NoSpacing"/>
      </w:pPr>
      <w:r>
        <w:t>= Joan(q.v.)</w:t>
      </w:r>
    </w:p>
    <w:p w:rsidR="000144EA" w:rsidRDefault="000144EA" w:rsidP="000144EA">
      <w:pPr>
        <w:pStyle w:val="NoSpacing"/>
      </w:pPr>
      <w:r>
        <w:t>(</w:t>
      </w:r>
      <w:hyperlink r:id="rId6" w:history="1">
        <w:r w:rsidRPr="00457851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0144EA" w:rsidRDefault="000144EA" w:rsidP="000144EA">
      <w:pPr>
        <w:pStyle w:val="NoSpacing"/>
      </w:pPr>
    </w:p>
    <w:p w:rsidR="000144EA" w:rsidRDefault="000144EA" w:rsidP="000144EA">
      <w:pPr>
        <w:pStyle w:val="NoSpacing"/>
      </w:pPr>
    </w:p>
    <w:p w:rsidR="000144EA" w:rsidRDefault="000144EA" w:rsidP="000144EA">
      <w:pPr>
        <w:pStyle w:val="NoSpacing"/>
      </w:pPr>
      <w:r>
        <w:t>20 Jan.</w:t>
      </w:r>
      <w:r>
        <w:tab/>
        <w:t>1425</w:t>
      </w:r>
      <w:r>
        <w:tab/>
        <w:t>Settlement of the action taken against them by Sir Peter Besyles(q.v.) and</w:t>
      </w:r>
    </w:p>
    <w:p w:rsidR="000144EA" w:rsidRDefault="000144EA" w:rsidP="000144EA">
      <w:pPr>
        <w:pStyle w:val="NoSpacing"/>
        <w:ind w:left="1440"/>
      </w:pPr>
      <w:r>
        <w:t>others over a messuage, a carucate of land, 10 acres of meadow and 10 acres of pasture in Milcombe, Oxfordshire.  (ibid.)</w:t>
      </w:r>
    </w:p>
    <w:p w:rsidR="000144EA" w:rsidRDefault="000144EA" w:rsidP="000144EA">
      <w:pPr>
        <w:pStyle w:val="NoSpacing"/>
      </w:pPr>
    </w:p>
    <w:p w:rsidR="000144EA" w:rsidRDefault="000144EA" w:rsidP="000144EA">
      <w:pPr>
        <w:pStyle w:val="NoSpacing"/>
      </w:pPr>
    </w:p>
    <w:p w:rsidR="000144EA" w:rsidRDefault="000144EA" w:rsidP="000144EA">
      <w:pPr>
        <w:pStyle w:val="NoSpacing"/>
      </w:pPr>
      <w:r>
        <w:t>24 May 2011</w:t>
      </w:r>
    </w:p>
    <w:p w:rsidR="00BA4020" w:rsidRDefault="000144EA"/>
    <w:sectPr w:rsidR="00BA4020" w:rsidSect="00B77C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4EA" w:rsidRDefault="000144EA" w:rsidP="00552EBA">
      <w:pPr>
        <w:spacing w:after="0" w:line="240" w:lineRule="auto"/>
      </w:pPr>
      <w:r>
        <w:separator/>
      </w:r>
    </w:p>
  </w:endnote>
  <w:endnote w:type="continuationSeparator" w:id="0">
    <w:p w:rsidR="000144EA" w:rsidRDefault="000144E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144EA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4EA" w:rsidRDefault="000144EA" w:rsidP="00552EBA">
      <w:pPr>
        <w:spacing w:after="0" w:line="240" w:lineRule="auto"/>
      </w:pPr>
      <w:r>
        <w:separator/>
      </w:r>
    </w:p>
  </w:footnote>
  <w:footnote w:type="continuationSeparator" w:id="0">
    <w:p w:rsidR="000144EA" w:rsidRDefault="000144E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44EA"/>
    <w:rsid w:val="00175804"/>
    <w:rsid w:val="00552EBA"/>
    <w:rsid w:val="00B77C0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144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2011-07-31T21:27:00Z</dcterms:created>
  <dcterms:modified xsi:type="dcterms:W3CDTF">2011-07-31T21:28:00Z</dcterms:modified>
</cp:coreProperties>
</file>